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E0" w:rsidRPr="008D5C51" w:rsidRDefault="00FD0F26" w:rsidP="00FD0F26">
      <w:pPr>
        <w:pStyle w:val="Tekstpodstawow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3433E0" w:rsidRPr="008D5C51" w:rsidRDefault="008D5C51" w:rsidP="008D5C51">
      <w:pPr>
        <w:pStyle w:val="Nagwek1"/>
        <w:ind w:left="116" w:firstLine="0"/>
        <w:jc w:val="center"/>
        <w:rPr>
          <w:sz w:val="22"/>
          <w:szCs w:val="22"/>
        </w:rPr>
      </w:pPr>
      <w:r w:rsidRPr="008D5C51">
        <w:rPr>
          <w:sz w:val="22"/>
          <w:szCs w:val="22"/>
        </w:rPr>
        <w:t>OPIS PRZEDMIOTU ZAMÓWIENIA</w:t>
      </w:r>
    </w:p>
    <w:p w:rsidR="003433E0" w:rsidRPr="008D5C51" w:rsidRDefault="003433E0">
      <w:pPr>
        <w:pStyle w:val="Tekstpodstawowy"/>
        <w:spacing w:before="6"/>
        <w:ind w:left="0"/>
        <w:rPr>
          <w:b/>
          <w:sz w:val="22"/>
          <w:szCs w:val="22"/>
        </w:rPr>
      </w:pPr>
    </w:p>
    <w:p w:rsidR="003433E0" w:rsidRPr="008D5C51" w:rsidRDefault="008D5C51">
      <w:pPr>
        <w:pStyle w:val="Nagwek1"/>
        <w:numPr>
          <w:ilvl w:val="0"/>
          <w:numId w:val="2"/>
        </w:numPr>
        <w:tabs>
          <w:tab w:val="left" w:pos="837"/>
        </w:tabs>
        <w:spacing w:before="182"/>
        <w:rPr>
          <w:b w:val="0"/>
          <w:sz w:val="22"/>
          <w:szCs w:val="22"/>
        </w:rPr>
      </w:pPr>
      <w:r w:rsidRPr="008D5C51">
        <w:rPr>
          <w:sz w:val="22"/>
          <w:szCs w:val="22"/>
        </w:rPr>
        <w:t>Cel</w:t>
      </w:r>
      <w:r w:rsidRPr="008D5C51">
        <w:rPr>
          <w:spacing w:val="-1"/>
          <w:sz w:val="22"/>
          <w:szCs w:val="22"/>
        </w:rPr>
        <w:t xml:space="preserve"> </w:t>
      </w:r>
      <w:r w:rsidRPr="008D5C51">
        <w:rPr>
          <w:sz w:val="22"/>
          <w:szCs w:val="22"/>
        </w:rPr>
        <w:t>opracowania</w:t>
      </w:r>
      <w:r w:rsidRPr="008D5C51">
        <w:rPr>
          <w:b w:val="0"/>
          <w:sz w:val="22"/>
          <w:szCs w:val="22"/>
        </w:rPr>
        <w:t>:</w:t>
      </w:r>
    </w:p>
    <w:p w:rsidR="003433E0" w:rsidRPr="008D5C51" w:rsidRDefault="008D5C51">
      <w:pPr>
        <w:pStyle w:val="Tekstpodstawowy"/>
        <w:spacing w:before="182" w:line="259" w:lineRule="auto"/>
        <w:ind w:right="119"/>
        <w:jc w:val="both"/>
        <w:rPr>
          <w:sz w:val="22"/>
          <w:szCs w:val="22"/>
        </w:rPr>
      </w:pPr>
      <w:r w:rsidRPr="008D5C51">
        <w:rPr>
          <w:sz w:val="22"/>
          <w:szCs w:val="22"/>
        </w:rPr>
        <w:t>Ocena różnych aspektów dotyczących środowiska przyrodniczego i kulturowego oraz zagospodarowania przestrzennego z punktu widzenia możliwości rozwoju turystyki</w:t>
      </w:r>
      <w:r w:rsidR="00FD0F26">
        <w:rPr>
          <w:sz w:val="22"/>
          <w:szCs w:val="22"/>
        </w:rPr>
        <w:t>,</w:t>
      </w:r>
      <w:r w:rsidRPr="008D5C51">
        <w:rPr>
          <w:sz w:val="22"/>
          <w:szCs w:val="22"/>
        </w:rPr>
        <w:t xml:space="preserve"> a następnie diagnoza uwarunkowań i stanu rozwoju </w:t>
      </w:r>
      <w:r w:rsidR="00FD0F26">
        <w:rPr>
          <w:sz w:val="22"/>
          <w:szCs w:val="22"/>
        </w:rPr>
        <w:t>turystyki w Leśnym Zakładzie Doświadczalnym Siemianice (zwany dalej Zakładem)</w:t>
      </w:r>
      <w:r w:rsidRPr="008D5C51">
        <w:rPr>
          <w:sz w:val="22"/>
          <w:szCs w:val="22"/>
        </w:rPr>
        <w:t>.</w:t>
      </w:r>
    </w:p>
    <w:p w:rsidR="003433E0" w:rsidRPr="008D5C51" w:rsidRDefault="008D5C51">
      <w:pPr>
        <w:pStyle w:val="Akapitzlist"/>
        <w:numPr>
          <w:ilvl w:val="0"/>
          <w:numId w:val="2"/>
        </w:numPr>
        <w:tabs>
          <w:tab w:val="left" w:pos="837"/>
        </w:tabs>
      </w:pPr>
      <w:r w:rsidRPr="008D5C51">
        <w:rPr>
          <w:b/>
        </w:rPr>
        <w:t>Zakres przestrzenny</w:t>
      </w:r>
      <w:r w:rsidRPr="008D5C51">
        <w:t>:</w:t>
      </w:r>
      <w:r w:rsidR="00FD0F26">
        <w:t xml:space="preserve"> terytorialny zasięg działania Zakładu.</w:t>
      </w:r>
    </w:p>
    <w:p w:rsidR="003433E0" w:rsidRPr="008D5C51" w:rsidRDefault="008D5C51">
      <w:pPr>
        <w:pStyle w:val="Nagwek1"/>
        <w:numPr>
          <w:ilvl w:val="0"/>
          <w:numId w:val="2"/>
        </w:numPr>
        <w:tabs>
          <w:tab w:val="left" w:pos="837"/>
        </w:tabs>
        <w:spacing w:before="21"/>
        <w:rPr>
          <w:b w:val="0"/>
          <w:sz w:val="22"/>
          <w:szCs w:val="22"/>
        </w:rPr>
      </w:pPr>
      <w:r w:rsidRPr="008D5C51">
        <w:rPr>
          <w:sz w:val="22"/>
          <w:szCs w:val="22"/>
        </w:rPr>
        <w:t>Zakres tematyczny</w:t>
      </w:r>
      <w:r w:rsidRPr="008D5C51">
        <w:rPr>
          <w:spacing w:val="-9"/>
          <w:sz w:val="22"/>
          <w:szCs w:val="22"/>
        </w:rPr>
        <w:t xml:space="preserve"> </w:t>
      </w:r>
      <w:r w:rsidRPr="008D5C51">
        <w:rPr>
          <w:sz w:val="22"/>
          <w:szCs w:val="22"/>
        </w:rPr>
        <w:t>opracowania</w:t>
      </w:r>
      <w:r w:rsidRPr="008D5C51">
        <w:rPr>
          <w:b w:val="0"/>
          <w:sz w:val="22"/>
          <w:szCs w:val="22"/>
        </w:rPr>
        <w:t>:</w:t>
      </w:r>
    </w:p>
    <w:p w:rsidR="003433E0" w:rsidRPr="008D5C51" w:rsidRDefault="008D5C51">
      <w:pPr>
        <w:pStyle w:val="Akapitzlist"/>
        <w:numPr>
          <w:ilvl w:val="1"/>
          <w:numId w:val="1"/>
        </w:numPr>
        <w:tabs>
          <w:tab w:val="left" w:pos="611"/>
        </w:tabs>
        <w:spacing w:before="182" w:line="259" w:lineRule="auto"/>
        <w:ind w:right="114" w:firstLine="0"/>
        <w:jc w:val="both"/>
      </w:pPr>
      <w:r w:rsidRPr="008D5C51">
        <w:t xml:space="preserve">Zgromadzenie informacji dotyczących zagospodarowania i ruchu turystycznego oraz o atrakcjach turystycznych umieszczonych we wcześniej stworzonych zbiorach danych, takich jak: bazy danych (np. </w:t>
      </w:r>
      <w:proofErr w:type="spellStart"/>
      <w:r w:rsidRPr="008D5C51">
        <w:t>internet</w:t>
      </w:r>
      <w:proofErr w:type="spellEnd"/>
      <w:r w:rsidRPr="008D5C51">
        <w:t>, GUS itp.). Ponadto uwzględnione zostaną opracowania wykonane przez organy samorządu terytorialnego, lokalne organizacje i stowarzyszenia działające na rynku turystycznym, organy administracji ochrony przyrody i obszarów chronionych, Lasy</w:t>
      </w:r>
      <w:r w:rsidRPr="008D5C51">
        <w:rPr>
          <w:spacing w:val="-8"/>
        </w:rPr>
        <w:t xml:space="preserve"> </w:t>
      </w:r>
      <w:r w:rsidRPr="008D5C51">
        <w:t>Państwowe.</w:t>
      </w:r>
    </w:p>
    <w:p w:rsidR="003433E0" w:rsidRPr="008D5C51" w:rsidRDefault="008D5C51">
      <w:pPr>
        <w:pStyle w:val="Akapitzlist"/>
        <w:numPr>
          <w:ilvl w:val="1"/>
          <w:numId w:val="1"/>
        </w:numPr>
        <w:tabs>
          <w:tab w:val="left" w:pos="640"/>
        </w:tabs>
        <w:spacing w:line="259" w:lineRule="auto"/>
        <w:ind w:right="111" w:firstLine="0"/>
        <w:jc w:val="both"/>
      </w:pPr>
      <w:r w:rsidRPr="008D5C51">
        <w:t>Przeprowadzenie badań ankietowych kierowanych do jednostek samorządów terytorialnych,</w:t>
      </w:r>
      <w:r w:rsidRPr="008D5C51">
        <w:rPr>
          <w:spacing w:val="-10"/>
        </w:rPr>
        <w:t xml:space="preserve"> </w:t>
      </w:r>
      <w:r w:rsidRPr="008D5C51">
        <w:t>organizacji,</w:t>
      </w:r>
      <w:r w:rsidRPr="008D5C51">
        <w:rPr>
          <w:spacing w:val="-10"/>
        </w:rPr>
        <w:t xml:space="preserve"> </w:t>
      </w:r>
      <w:r w:rsidRPr="008D5C51">
        <w:t>grup</w:t>
      </w:r>
      <w:r w:rsidRPr="008D5C51">
        <w:rPr>
          <w:spacing w:val="-9"/>
        </w:rPr>
        <w:t xml:space="preserve"> </w:t>
      </w:r>
      <w:r w:rsidRPr="008D5C51">
        <w:t>działania</w:t>
      </w:r>
      <w:r w:rsidRPr="008D5C51">
        <w:rPr>
          <w:spacing w:val="-10"/>
        </w:rPr>
        <w:t xml:space="preserve"> </w:t>
      </w:r>
      <w:r w:rsidRPr="008D5C51">
        <w:t>instytucji</w:t>
      </w:r>
      <w:r w:rsidRPr="008D5C51">
        <w:rPr>
          <w:spacing w:val="-8"/>
        </w:rPr>
        <w:t xml:space="preserve"> </w:t>
      </w:r>
      <w:r w:rsidRPr="008D5C51">
        <w:t>z</w:t>
      </w:r>
      <w:r w:rsidRPr="008D5C51">
        <w:rPr>
          <w:spacing w:val="-13"/>
        </w:rPr>
        <w:t xml:space="preserve"> </w:t>
      </w:r>
      <w:r w:rsidRPr="008D5C51">
        <w:t>obszaru</w:t>
      </w:r>
      <w:r w:rsidRPr="008D5C51">
        <w:rPr>
          <w:spacing w:val="-10"/>
        </w:rPr>
        <w:t xml:space="preserve"> </w:t>
      </w:r>
      <w:r w:rsidRPr="008D5C51">
        <w:t>działania</w:t>
      </w:r>
      <w:r w:rsidRPr="008D5C51">
        <w:rPr>
          <w:spacing w:val="-10"/>
        </w:rPr>
        <w:t xml:space="preserve"> </w:t>
      </w:r>
      <w:r w:rsidR="008C61B6">
        <w:t>Zakładu</w:t>
      </w:r>
      <w:r w:rsidRPr="008D5C51">
        <w:rPr>
          <w:spacing w:val="-9"/>
        </w:rPr>
        <w:t xml:space="preserve"> </w:t>
      </w:r>
      <w:r w:rsidRPr="008D5C51">
        <w:t>w zakresie organizacji działań w zakresie turyst</w:t>
      </w:r>
      <w:r w:rsidR="008C61B6">
        <w:t>yki na gruntach Zakładu</w:t>
      </w:r>
      <w:r w:rsidRPr="008D5C51">
        <w:t>. Identyfikacja podmiotów do których zostanie skierowana ankieta (wzór ankiety w uzgodnieniu z</w:t>
      </w:r>
      <w:r w:rsidRPr="008D5C51">
        <w:rPr>
          <w:spacing w:val="-9"/>
        </w:rPr>
        <w:t xml:space="preserve"> </w:t>
      </w:r>
      <w:r w:rsidR="008C61B6">
        <w:rPr>
          <w:spacing w:val="-9"/>
        </w:rPr>
        <w:t>Zakładem)</w:t>
      </w:r>
      <w:r w:rsidRPr="008D5C51">
        <w:t>.</w:t>
      </w:r>
    </w:p>
    <w:p w:rsidR="003433E0" w:rsidRPr="008D5C51" w:rsidRDefault="008D5C51">
      <w:pPr>
        <w:pStyle w:val="Akapitzlist"/>
        <w:numPr>
          <w:ilvl w:val="1"/>
          <w:numId w:val="1"/>
        </w:numPr>
        <w:tabs>
          <w:tab w:val="left" w:pos="585"/>
        </w:tabs>
        <w:spacing w:line="276" w:lineRule="auto"/>
        <w:ind w:right="119" w:firstLine="0"/>
        <w:jc w:val="both"/>
      </w:pPr>
      <w:r w:rsidRPr="008D5C51">
        <w:t>Weryfikację i uzupełnienie baz danych w oparciu o dostępne informacje, ankiety, wizje terenowe dotyczących zagospodarowania i ruchu turystycznego oraz atrakcji turystycznych i</w:t>
      </w:r>
      <w:r w:rsidRPr="008D5C51">
        <w:rPr>
          <w:spacing w:val="-10"/>
        </w:rPr>
        <w:t xml:space="preserve"> </w:t>
      </w:r>
      <w:r w:rsidRPr="008D5C51">
        <w:t>kulturowych.</w:t>
      </w:r>
    </w:p>
    <w:p w:rsidR="003433E0" w:rsidRPr="008D5C51" w:rsidRDefault="008D5C51">
      <w:pPr>
        <w:pStyle w:val="Akapitzlist"/>
        <w:numPr>
          <w:ilvl w:val="1"/>
          <w:numId w:val="1"/>
        </w:numPr>
        <w:tabs>
          <w:tab w:val="left" w:pos="695"/>
        </w:tabs>
        <w:spacing w:before="159" w:line="276" w:lineRule="auto"/>
        <w:ind w:right="119" w:firstLine="0"/>
        <w:jc w:val="both"/>
      </w:pPr>
      <w:r w:rsidRPr="008D5C51">
        <w:t>Wykonanie oceny atrakcyjności i przydatności drzewostanów w zakresie atrakcyjności, preferencji i rozwoju turystyki, oceny stabilności drzewostanów, przydatności do rozwoju</w:t>
      </w:r>
      <w:r w:rsidRPr="008D5C51">
        <w:rPr>
          <w:spacing w:val="-17"/>
        </w:rPr>
        <w:t xml:space="preserve"> </w:t>
      </w:r>
      <w:r w:rsidRPr="008D5C51">
        <w:t>turystyki</w:t>
      </w:r>
      <w:r w:rsidR="008C61B6">
        <w:t>.</w:t>
      </w:r>
    </w:p>
    <w:p w:rsidR="003433E0" w:rsidRPr="008D5C51" w:rsidRDefault="008D5C51" w:rsidP="008D5C51">
      <w:pPr>
        <w:pStyle w:val="Akapitzlist"/>
        <w:numPr>
          <w:ilvl w:val="1"/>
          <w:numId w:val="1"/>
        </w:numPr>
        <w:tabs>
          <w:tab w:val="left" w:pos="621"/>
        </w:tabs>
        <w:spacing w:before="78" w:line="276" w:lineRule="auto"/>
        <w:ind w:right="114" w:firstLine="0"/>
        <w:jc w:val="both"/>
      </w:pPr>
      <w:r w:rsidRPr="008D5C51">
        <w:t xml:space="preserve">Zgromadzone dane zostaną poddane analizom i ocenie (waloryzacja) różnych aspektów dotyczących środowiska przyrodniczego z punktu widzenia możliwości rozwoju turystyki. Ocena ta będzie dotyczyć: (1) atrakcyjności turystycznej obszaru </w:t>
      </w:r>
      <w:r w:rsidR="008C61B6">
        <w:t>Zakładu</w:t>
      </w:r>
      <w:r w:rsidRPr="008D5C51">
        <w:t xml:space="preserve"> w aspekcie walorów przyrodniczych, kulturowych i krajobrazowych, (2) aktualnego zagęszczenia elementów zagospodarowania turystycznego oraz natężenia ruchu turystycznego, (3) przydatności terenu dla lokalizacji różnych form turystyki i elementów zagospodarowania turystycznego, wynikającej z aspektów przyrodniczych, społeczno-ekonomicznych i</w:t>
      </w:r>
      <w:r w:rsidRPr="008D5C51">
        <w:rPr>
          <w:spacing w:val="52"/>
        </w:rPr>
        <w:t xml:space="preserve"> </w:t>
      </w:r>
      <w:r w:rsidRPr="008D5C51">
        <w:t>przestrzennych, (4) kompleksowej przydatności obszaru dla realizacji różnych form turystyki i wypoczynku, (5) kolizji i konfliktów związanych z działaniem w przestrzeni wykorzystywanej przez turystykę, (6)</w:t>
      </w:r>
      <w:r w:rsidRPr="008D5C51">
        <w:rPr>
          <w:spacing w:val="55"/>
        </w:rPr>
        <w:t xml:space="preserve"> </w:t>
      </w:r>
      <w:r w:rsidRPr="008D5C51">
        <w:t>opis walorów kulturowych w tym obiektów i stanowisk na gruntach zarządzanych przez nadleśnictwo</w:t>
      </w:r>
      <w:r w:rsidR="008C61B6">
        <w:t xml:space="preserve"> (8) opis współpracy Zakładu</w:t>
      </w:r>
      <w:r w:rsidRPr="008D5C51">
        <w:t xml:space="preserve"> z jednostkami samorządu terytorialnego, instytucjami, organizacjami turystycznymi.</w:t>
      </w:r>
    </w:p>
    <w:p w:rsidR="003433E0" w:rsidRPr="008D5C51" w:rsidRDefault="008D5C51">
      <w:pPr>
        <w:pStyle w:val="Akapitzlist"/>
        <w:numPr>
          <w:ilvl w:val="1"/>
          <w:numId w:val="1"/>
        </w:numPr>
        <w:tabs>
          <w:tab w:val="left" w:pos="621"/>
        </w:tabs>
        <w:spacing w:line="276" w:lineRule="auto"/>
        <w:ind w:right="120" w:firstLine="0"/>
        <w:jc w:val="both"/>
      </w:pPr>
      <w:r w:rsidRPr="008D5C51">
        <w:t>Przedstawienie na mapach w formie numerycznej (GIS) i analogowej rezultatów analiz. Przekazanie zasobów i bazy danych sporządzonej dla potrzeb opracowania w for</w:t>
      </w:r>
      <w:r w:rsidR="008C61B6">
        <w:t>mie numerycznej dla Zakładu</w:t>
      </w:r>
      <w:r w:rsidRPr="008D5C51">
        <w:t>. Zakres tematyczny opracowań kartograficznych obejmował będzie następujące mapy</w:t>
      </w:r>
      <w:r w:rsidRPr="008D5C51">
        <w:rPr>
          <w:spacing w:val="-16"/>
        </w:rPr>
        <w:t xml:space="preserve"> </w:t>
      </w:r>
      <w:r w:rsidRPr="008D5C51">
        <w:t>tematyczne:</w:t>
      </w:r>
    </w:p>
    <w:p w:rsidR="003433E0" w:rsidRPr="008D5C51" w:rsidRDefault="008D5C51">
      <w:pPr>
        <w:pStyle w:val="Akapitzlist"/>
        <w:numPr>
          <w:ilvl w:val="2"/>
          <w:numId w:val="1"/>
        </w:numPr>
        <w:tabs>
          <w:tab w:val="left" w:pos="836"/>
          <w:tab w:val="left" w:pos="837"/>
        </w:tabs>
        <w:spacing w:before="39"/>
      </w:pPr>
      <w:r w:rsidRPr="008D5C51">
        <w:t>przeglądowa inwentaryzacji tras i obiektów</w:t>
      </w:r>
      <w:r w:rsidRPr="008D5C51">
        <w:rPr>
          <w:spacing w:val="-25"/>
        </w:rPr>
        <w:t xml:space="preserve"> </w:t>
      </w:r>
      <w:r w:rsidRPr="008D5C51">
        <w:t>turystycznych</w:t>
      </w:r>
    </w:p>
    <w:p w:rsidR="003433E0" w:rsidRPr="008D5C51" w:rsidRDefault="008D5C51">
      <w:pPr>
        <w:pStyle w:val="Akapitzlist"/>
        <w:numPr>
          <w:ilvl w:val="2"/>
          <w:numId w:val="1"/>
        </w:numPr>
        <w:tabs>
          <w:tab w:val="left" w:pos="836"/>
          <w:tab w:val="left" w:pos="837"/>
        </w:tabs>
        <w:spacing w:before="39"/>
      </w:pPr>
      <w:r w:rsidRPr="008D5C51">
        <w:t>atrakcyjności</w:t>
      </w:r>
      <w:r w:rsidRPr="008D5C51">
        <w:rPr>
          <w:spacing w:val="-6"/>
        </w:rPr>
        <w:t xml:space="preserve"> </w:t>
      </w:r>
      <w:r>
        <w:rPr>
          <w:spacing w:val="-6"/>
        </w:rPr>
        <w:t xml:space="preserve">turystycznej </w:t>
      </w:r>
      <w:r w:rsidRPr="008D5C51">
        <w:t>drzewostanów</w:t>
      </w:r>
    </w:p>
    <w:p w:rsidR="003433E0" w:rsidRPr="008D5C51" w:rsidRDefault="008D5C51">
      <w:pPr>
        <w:pStyle w:val="Akapitzlist"/>
        <w:numPr>
          <w:ilvl w:val="2"/>
          <w:numId w:val="1"/>
        </w:numPr>
        <w:tabs>
          <w:tab w:val="left" w:pos="836"/>
          <w:tab w:val="left" w:pos="837"/>
        </w:tabs>
        <w:spacing w:before="39"/>
      </w:pPr>
      <w:bookmarkStart w:id="0" w:name="_GoBack"/>
      <w:bookmarkEnd w:id="0"/>
      <w:r w:rsidRPr="008D5C51">
        <w:t>oceny stabilności</w:t>
      </w:r>
      <w:r w:rsidRPr="008D5C51">
        <w:rPr>
          <w:spacing w:val="-13"/>
        </w:rPr>
        <w:t xml:space="preserve"> </w:t>
      </w:r>
      <w:r w:rsidRPr="008D5C51">
        <w:t>drzewostanów</w:t>
      </w:r>
    </w:p>
    <w:p w:rsidR="003433E0" w:rsidRPr="008D5C51" w:rsidRDefault="008D5C51">
      <w:pPr>
        <w:pStyle w:val="Akapitzlist"/>
        <w:numPr>
          <w:ilvl w:val="2"/>
          <w:numId w:val="1"/>
        </w:numPr>
        <w:tabs>
          <w:tab w:val="left" w:pos="836"/>
          <w:tab w:val="left" w:pos="837"/>
        </w:tabs>
        <w:spacing w:before="39" w:line="271" w:lineRule="auto"/>
        <w:ind w:right="122"/>
      </w:pPr>
      <w:r w:rsidRPr="008D5C51">
        <w:t>strefowej modyfikacji prac oraz wyłączenia z użytkowania gospodarczego z uwagi na uwarunkowania turystyczne, kulturowe,</w:t>
      </w:r>
      <w:r w:rsidRPr="008D5C51">
        <w:rPr>
          <w:spacing w:val="-16"/>
        </w:rPr>
        <w:t xml:space="preserve"> </w:t>
      </w:r>
      <w:r w:rsidR="008C61B6">
        <w:t>społeczne</w:t>
      </w:r>
    </w:p>
    <w:p w:rsidR="003433E0" w:rsidRPr="008D5C51" w:rsidRDefault="008D5C51">
      <w:pPr>
        <w:pStyle w:val="Akapitzlist"/>
        <w:numPr>
          <w:ilvl w:val="2"/>
          <w:numId w:val="1"/>
        </w:numPr>
        <w:tabs>
          <w:tab w:val="left" w:pos="837"/>
        </w:tabs>
        <w:spacing w:before="6" w:line="273" w:lineRule="auto"/>
        <w:ind w:right="120"/>
        <w:jc w:val="both"/>
      </w:pPr>
      <w:r w:rsidRPr="008D5C51">
        <w:lastRenderedPageBreak/>
        <w:t>obszarów nadleśnictwa do proponowanego zainwestowania wspólnie z jednostkami samorządu terytorialnego, instytucji i organizacji lokalnych w zakresie zagospodarowania</w:t>
      </w:r>
      <w:r w:rsidRPr="008D5C51">
        <w:rPr>
          <w:spacing w:val="-21"/>
        </w:rPr>
        <w:t xml:space="preserve"> </w:t>
      </w:r>
      <w:r w:rsidRPr="008D5C51">
        <w:t>turystycznego</w:t>
      </w:r>
      <w:r w:rsidR="008C61B6">
        <w:t>.</w:t>
      </w:r>
    </w:p>
    <w:p w:rsidR="003433E0" w:rsidRPr="008D5C51" w:rsidRDefault="003433E0">
      <w:pPr>
        <w:pStyle w:val="Tekstpodstawowy"/>
        <w:spacing w:before="8"/>
        <w:ind w:left="0"/>
        <w:rPr>
          <w:sz w:val="22"/>
          <w:szCs w:val="22"/>
        </w:rPr>
      </w:pPr>
    </w:p>
    <w:p w:rsidR="003433E0" w:rsidRPr="008D5C51" w:rsidRDefault="008D5C51">
      <w:pPr>
        <w:pStyle w:val="Tekstpodstawowy"/>
        <w:spacing w:before="1" w:line="259" w:lineRule="auto"/>
        <w:ind w:right="113"/>
        <w:jc w:val="both"/>
        <w:rPr>
          <w:sz w:val="22"/>
          <w:szCs w:val="22"/>
        </w:rPr>
      </w:pPr>
      <w:r w:rsidRPr="008D5C51">
        <w:rPr>
          <w:sz w:val="22"/>
          <w:szCs w:val="22"/>
        </w:rPr>
        <w:t xml:space="preserve">3.7 Przedstawienie wskazań dotyczących optymalnych lokalizacji wiodących form turystyki i rekreacji; opis modelu zarządzania rozwojem turystyki na obszarze </w:t>
      </w:r>
      <w:r w:rsidR="008C61B6">
        <w:rPr>
          <w:sz w:val="22"/>
          <w:szCs w:val="22"/>
        </w:rPr>
        <w:t>Zakładu</w:t>
      </w:r>
      <w:r w:rsidRPr="008D5C51">
        <w:rPr>
          <w:sz w:val="22"/>
          <w:szCs w:val="22"/>
        </w:rPr>
        <w:t>;</w:t>
      </w:r>
      <w:r w:rsidRPr="008D5C51">
        <w:rPr>
          <w:spacing w:val="-12"/>
          <w:sz w:val="22"/>
          <w:szCs w:val="22"/>
        </w:rPr>
        <w:t xml:space="preserve"> </w:t>
      </w:r>
      <w:r w:rsidRPr="008D5C51">
        <w:rPr>
          <w:sz w:val="22"/>
          <w:szCs w:val="22"/>
        </w:rPr>
        <w:t>wskazanie</w:t>
      </w:r>
      <w:r w:rsidRPr="008D5C51">
        <w:rPr>
          <w:spacing w:val="-12"/>
          <w:sz w:val="22"/>
          <w:szCs w:val="22"/>
        </w:rPr>
        <w:t xml:space="preserve"> </w:t>
      </w:r>
      <w:r w:rsidRPr="008D5C51">
        <w:rPr>
          <w:sz w:val="22"/>
          <w:szCs w:val="22"/>
        </w:rPr>
        <w:t>obszarów</w:t>
      </w:r>
      <w:r w:rsidRPr="008D5C51">
        <w:rPr>
          <w:spacing w:val="-15"/>
          <w:sz w:val="22"/>
          <w:szCs w:val="22"/>
        </w:rPr>
        <w:t xml:space="preserve"> </w:t>
      </w:r>
      <w:r w:rsidRPr="008D5C51">
        <w:rPr>
          <w:sz w:val="22"/>
          <w:szCs w:val="22"/>
        </w:rPr>
        <w:t>możliwych</w:t>
      </w:r>
      <w:r w:rsidRPr="008D5C51">
        <w:rPr>
          <w:spacing w:val="-11"/>
          <w:sz w:val="22"/>
          <w:szCs w:val="22"/>
        </w:rPr>
        <w:t xml:space="preserve"> </w:t>
      </w:r>
      <w:r w:rsidRPr="008D5C51">
        <w:rPr>
          <w:sz w:val="22"/>
          <w:szCs w:val="22"/>
        </w:rPr>
        <w:t>do</w:t>
      </w:r>
      <w:r w:rsidRPr="008D5C51">
        <w:rPr>
          <w:spacing w:val="-11"/>
          <w:sz w:val="22"/>
          <w:szCs w:val="22"/>
        </w:rPr>
        <w:t xml:space="preserve"> </w:t>
      </w:r>
      <w:r w:rsidRPr="008D5C51">
        <w:rPr>
          <w:sz w:val="22"/>
          <w:szCs w:val="22"/>
        </w:rPr>
        <w:t>rozwoju</w:t>
      </w:r>
      <w:r w:rsidRPr="008D5C51">
        <w:rPr>
          <w:spacing w:val="-12"/>
          <w:sz w:val="22"/>
          <w:szCs w:val="22"/>
        </w:rPr>
        <w:t xml:space="preserve"> </w:t>
      </w:r>
      <w:r w:rsidRPr="008D5C51">
        <w:rPr>
          <w:sz w:val="22"/>
          <w:szCs w:val="22"/>
        </w:rPr>
        <w:t>nowego</w:t>
      </w:r>
      <w:r w:rsidRPr="008D5C51">
        <w:rPr>
          <w:spacing w:val="-11"/>
          <w:sz w:val="22"/>
          <w:szCs w:val="22"/>
        </w:rPr>
        <w:t xml:space="preserve"> </w:t>
      </w:r>
      <w:r w:rsidRPr="008D5C51">
        <w:rPr>
          <w:sz w:val="22"/>
          <w:szCs w:val="22"/>
        </w:rPr>
        <w:t>zagospodarowania turystycznego; wskazanie obszarów i obiektów, w obrębie których konieczne jest ograniczenie lub likwidacja zagospodarowania lub ruchu turystycznego ze wskazaniem sposobów realizacji zalecenia; wskazanie tras turystycznych niezbędnych do wytyczenia, wyników ankiet w ujęciu opisowym i tabelarycznym, wskazanie obszarów współpracy przez jednostki samorządu terytorialnego, organizacje turystyc</w:t>
      </w:r>
      <w:r w:rsidR="008C61B6">
        <w:rPr>
          <w:sz w:val="22"/>
          <w:szCs w:val="22"/>
        </w:rPr>
        <w:t>zne, lokalne grupy działania i Zakład</w:t>
      </w:r>
      <w:r w:rsidRPr="008D5C51">
        <w:rPr>
          <w:sz w:val="22"/>
          <w:szCs w:val="22"/>
        </w:rPr>
        <w:t>. Przedstawienie rekomendacji w zakresie podjęcia działań wspólnych proponowanych przez podmioty ankietowane z uwzględnieniem obowiązujących przepisów</w:t>
      </w:r>
      <w:r w:rsidRPr="008D5C51">
        <w:rPr>
          <w:spacing w:val="-18"/>
          <w:sz w:val="22"/>
          <w:szCs w:val="22"/>
        </w:rPr>
        <w:t xml:space="preserve"> </w:t>
      </w:r>
      <w:r w:rsidRPr="008D5C51">
        <w:rPr>
          <w:sz w:val="22"/>
          <w:szCs w:val="22"/>
        </w:rPr>
        <w:t>prawnych.</w:t>
      </w:r>
    </w:p>
    <w:p w:rsidR="003433E0" w:rsidRPr="008D5C51" w:rsidRDefault="008C61B6">
      <w:pPr>
        <w:pStyle w:val="Nagwek1"/>
        <w:numPr>
          <w:ilvl w:val="0"/>
          <w:numId w:val="2"/>
        </w:numPr>
        <w:tabs>
          <w:tab w:val="left" w:pos="837"/>
        </w:tabs>
        <w:spacing w:before="161"/>
        <w:rPr>
          <w:sz w:val="22"/>
          <w:szCs w:val="22"/>
        </w:rPr>
      </w:pPr>
      <w:r>
        <w:rPr>
          <w:sz w:val="22"/>
          <w:szCs w:val="22"/>
        </w:rPr>
        <w:t xml:space="preserve">Termin wykonania </w:t>
      </w:r>
      <w:r>
        <w:rPr>
          <w:b w:val="0"/>
          <w:sz w:val="22"/>
          <w:szCs w:val="22"/>
        </w:rPr>
        <w:t xml:space="preserve"> od podpisania umowy do dnia </w:t>
      </w:r>
      <w:r>
        <w:rPr>
          <w:sz w:val="22"/>
          <w:szCs w:val="22"/>
        </w:rPr>
        <w:t>01-12-2022r.</w:t>
      </w:r>
    </w:p>
    <w:sectPr w:rsidR="003433E0" w:rsidRPr="008D5C51" w:rsidSect="003D0D8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04D"/>
    <w:multiLevelType w:val="multilevel"/>
    <w:tmpl w:val="A5A2BA3C"/>
    <w:lvl w:ilvl="0">
      <w:start w:val="3"/>
      <w:numFmt w:val="decimal"/>
      <w:lvlText w:val="%1"/>
      <w:lvlJc w:val="left"/>
      <w:pPr>
        <w:ind w:left="11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>
    <w:nsid w:val="6F486EC5"/>
    <w:multiLevelType w:val="hybridMultilevel"/>
    <w:tmpl w:val="7B4A37D2"/>
    <w:lvl w:ilvl="0" w:tplc="C412987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AA38B2E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ECCB98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16EE67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5E08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9E03E2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EEA468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876F9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F68E880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33E0"/>
    <w:rsid w:val="003433E0"/>
    <w:rsid w:val="003D0D87"/>
    <w:rsid w:val="008C61B6"/>
    <w:rsid w:val="008D5C51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D8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3D0D87"/>
    <w:pPr>
      <w:spacing w:before="1"/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0D87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D0D87"/>
    <w:pPr>
      <w:spacing w:before="16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3D0D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Zaremba</dc:creator>
  <cp:lastModifiedBy>Krzysiek</cp:lastModifiedBy>
  <cp:revision>4</cp:revision>
  <dcterms:created xsi:type="dcterms:W3CDTF">2022-04-25T13:14:00Z</dcterms:created>
  <dcterms:modified xsi:type="dcterms:W3CDTF">2022-08-09T11:08:00Z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